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66" w:rsidRDefault="00212F66" w:rsidP="00140A00">
      <w:pPr>
        <w:rPr>
          <w:rFonts w:ascii="Helvetica 55 Roman" w:hAnsi="Helvetica 55 Roman" w:cs="Arial"/>
          <w:b/>
          <w:color w:val="000000"/>
          <w:sz w:val="36"/>
          <w:szCs w:val="36"/>
        </w:rPr>
      </w:pPr>
      <w:r w:rsidRPr="00212F66">
        <w:rPr>
          <w:rFonts w:ascii="Helvetica 55 Roman" w:hAnsi="Helvetica 55 Roman" w:cs="Arial"/>
          <w:b/>
          <w:color w:val="000000"/>
          <w:sz w:val="36"/>
          <w:szCs w:val="36"/>
        </w:rPr>
        <w:t xml:space="preserve">Kwalifikowany Podpis elektroniczny </w:t>
      </w:r>
    </w:p>
    <w:p w:rsidR="007623F9" w:rsidRPr="00212F66" w:rsidRDefault="00212F66" w:rsidP="00140A00">
      <w:pPr>
        <w:rPr>
          <w:rFonts w:ascii="Helvetica 55 Roman" w:hAnsi="Helvetica 55 Roman" w:cs="Arial"/>
          <w:b/>
          <w:color w:val="000000"/>
          <w:sz w:val="36"/>
          <w:szCs w:val="36"/>
        </w:rPr>
      </w:pPr>
      <w:r w:rsidRPr="00212F66">
        <w:rPr>
          <w:rFonts w:ascii="Helvetica 55 Roman" w:hAnsi="Helvetica 55 Roman" w:cs="Arial"/>
          <w:b/>
          <w:color w:val="000000"/>
          <w:sz w:val="36"/>
          <w:szCs w:val="36"/>
        </w:rPr>
        <w:t xml:space="preserve">– </w:t>
      </w:r>
      <w:r w:rsidR="00AE188C">
        <w:rPr>
          <w:rFonts w:ascii="Helvetica 55 Roman" w:hAnsi="Helvetica 55 Roman" w:cs="Arial"/>
          <w:b/>
          <w:color w:val="000000"/>
          <w:sz w:val="36"/>
          <w:szCs w:val="36"/>
        </w:rPr>
        <w:t>zastosowanie</w:t>
      </w:r>
      <w:r w:rsidRPr="00212F66">
        <w:rPr>
          <w:rFonts w:ascii="Helvetica 55 Roman" w:hAnsi="Helvetica 55 Roman" w:cs="Arial"/>
          <w:b/>
          <w:color w:val="000000"/>
          <w:sz w:val="36"/>
          <w:szCs w:val="36"/>
        </w:rPr>
        <w:t>,</w:t>
      </w:r>
      <w:r>
        <w:rPr>
          <w:rFonts w:ascii="Helvetica 55 Roman" w:hAnsi="Helvetica 55 Roman" w:cs="Arial"/>
          <w:b/>
          <w:color w:val="000000"/>
          <w:sz w:val="36"/>
          <w:szCs w:val="36"/>
        </w:rPr>
        <w:t xml:space="preserve"> korzyści i </w:t>
      </w:r>
      <w:r w:rsidR="008C59D6">
        <w:rPr>
          <w:rFonts w:ascii="Helvetica 55 Roman" w:hAnsi="Helvetica 55 Roman" w:cs="Arial"/>
          <w:b/>
          <w:color w:val="000000"/>
          <w:sz w:val="36"/>
          <w:szCs w:val="36"/>
        </w:rPr>
        <w:t>możliwość pozyskania</w:t>
      </w:r>
      <w:bookmarkStart w:id="0" w:name="_GoBack"/>
      <w:bookmarkEnd w:id="0"/>
      <w:r w:rsidRPr="00212F66">
        <w:rPr>
          <w:rFonts w:ascii="Helvetica 55 Roman" w:hAnsi="Helvetica 55 Roman" w:cs="Arial"/>
          <w:b/>
          <w:color w:val="000000"/>
          <w:sz w:val="36"/>
          <w:szCs w:val="36"/>
        </w:rPr>
        <w:t>.</w:t>
      </w:r>
    </w:p>
    <w:p w:rsidR="00212F66" w:rsidRPr="00212F66" w:rsidRDefault="00212F66" w:rsidP="007623F9">
      <w:pPr>
        <w:rPr>
          <w:rFonts w:ascii="Helvetica 55 Roman" w:hAnsi="Helvetica 55 Roman" w:cs="Arial"/>
          <w:b/>
          <w:color w:val="000000"/>
          <w:sz w:val="20"/>
          <w:szCs w:val="20"/>
        </w:rPr>
      </w:pPr>
    </w:p>
    <w:p w:rsidR="00212F66" w:rsidRPr="00212F66" w:rsidRDefault="00212F66" w:rsidP="007623F9">
      <w:pPr>
        <w:rPr>
          <w:rFonts w:ascii="Helvetica 55 Roman" w:hAnsi="Helvetica 55 Roman" w:cs="Arial"/>
          <w:b/>
          <w:color w:val="000000"/>
          <w:sz w:val="20"/>
          <w:szCs w:val="20"/>
        </w:rPr>
      </w:pPr>
    </w:p>
    <w:p w:rsidR="007623F9" w:rsidRPr="00212F66" w:rsidRDefault="007623F9" w:rsidP="007623F9">
      <w:p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b/>
          <w:color w:val="000000"/>
          <w:sz w:val="20"/>
          <w:szCs w:val="20"/>
        </w:rPr>
        <w:t>Podpis elektroniczny</w:t>
      </w:r>
      <w:r w:rsidRPr="00212F66">
        <w:rPr>
          <w:rFonts w:ascii="Helvetica 55 Roman" w:hAnsi="Helvetica 55 Roman" w:cs="Arial"/>
          <w:color w:val="000000"/>
          <w:sz w:val="20"/>
          <w:szCs w:val="20"/>
        </w:rPr>
        <w:t xml:space="preserve"> - to narzędzie identyfikujące uczestników wymiany dokumentów elektronicznych oraz służące przyjęciu odpowiedzialności za ich treść.</w:t>
      </w:r>
    </w:p>
    <w:p w:rsidR="006413DF" w:rsidRPr="00212F66" w:rsidRDefault="006413DF" w:rsidP="007623F9">
      <w:pPr>
        <w:rPr>
          <w:rFonts w:ascii="Helvetica 55 Roman" w:hAnsi="Helvetica 55 Roman" w:cs="Arial"/>
          <w:b/>
          <w:color w:val="000000"/>
          <w:sz w:val="20"/>
          <w:szCs w:val="20"/>
        </w:rPr>
      </w:pPr>
    </w:p>
    <w:p w:rsidR="007623F9" w:rsidRPr="00212F66" w:rsidRDefault="007623F9" w:rsidP="007623F9">
      <w:pPr>
        <w:rPr>
          <w:rFonts w:ascii="Helvetica 55 Roman" w:hAnsi="Helvetica 55 Roman" w:cs="Arial"/>
          <w:color w:val="000000"/>
          <w:sz w:val="20"/>
          <w:szCs w:val="20"/>
          <w:u w:val="single"/>
        </w:rPr>
      </w:pPr>
      <w:r w:rsidRPr="00212F66">
        <w:rPr>
          <w:rFonts w:ascii="Helvetica 55 Roman" w:hAnsi="Helvetica 55 Roman" w:cs="Arial"/>
          <w:b/>
          <w:color w:val="000000"/>
          <w:sz w:val="20"/>
          <w:szCs w:val="20"/>
        </w:rPr>
        <w:t>Bezpieczny podpis elektroniczny</w:t>
      </w:r>
      <w:r w:rsidRPr="00212F66">
        <w:rPr>
          <w:rFonts w:ascii="Helvetica 55 Roman" w:hAnsi="Helvetica 55 Roman" w:cs="Arial"/>
          <w:color w:val="000000"/>
          <w:sz w:val="20"/>
          <w:szCs w:val="20"/>
        </w:rPr>
        <w:t xml:space="preserve"> - zwykle jest składany przy pomocy specjalnej karty procesorowej lub </w:t>
      </w:r>
      <w:proofErr w:type="spellStart"/>
      <w:r w:rsidRPr="00212F66">
        <w:rPr>
          <w:rFonts w:ascii="Helvetica 55 Roman" w:hAnsi="Helvetica 55 Roman" w:cs="Arial"/>
          <w:color w:val="000000"/>
          <w:sz w:val="20"/>
          <w:szCs w:val="20"/>
        </w:rPr>
        <w:t>tokena</w:t>
      </w:r>
      <w:proofErr w:type="spellEnd"/>
      <w:r w:rsidRPr="00212F66">
        <w:rPr>
          <w:rFonts w:ascii="Helvetica 55 Roman" w:hAnsi="Helvetica 55 Roman" w:cs="Arial"/>
          <w:color w:val="000000"/>
          <w:sz w:val="20"/>
          <w:szCs w:val="20"/>
        </w:rPr>
        <w:t xml:space="preserve"> USB oraz oprogramowania służącego do składania podpisu elektronicznego. Dane w postaci elektronicznej opatrzone bezpiecznym podpisem elektronicznym weryfikowanym przy pomocy ważnego kwalifikowanego certyfikatu </w:t>
      </w:r>
      <w:r w:rsidRPr="00212F66">
        <w:rPr>
          <w:rFonts w:ascii="Helvetica 55 Roman" w:hAnsi="Helvetica 55 Roman" w:cs="Arial"/>
          <w:color w:val="000000"/>
          <w:sz w:val="20"/>
          <w:szCs w:val="20"/>
          <w:u w:val="single"/>
        </w:rPr>
        <w:t>są równoważne pod względem skutków prawnych dokumentom opatrzonym podpisami własnoręcznymi.</w:t>
      </w:r>
    </w:p>
    <w:p w:rsidR="007623F9" w:rsidRPr="00212F66" w:rsidRDefault="007623F9" w:rsidP="007623F9">
      <w:pPr>
        <w:rPr>
          <w:rFonts w:ascii="Helvetica 55 Roman" w:hAnsi="Helvetica 55 Roman" w:cs="Arial"/>
          <w:b/>
          <w:color w:val="000000"/>
          <w:sz w:val="20"/>
          <w:szCs w:val="20"/>
        </w:rPr>
      </w:pPr>
    </w:p>
    <w:p w:rsidR="007623F9" w:rsidRPr="00212F66" w:rsidRDefault="007623F9" w:rsidP="007623F9">
      <w:pPr>
        <w:rPr>
          <w:rFonts w:ascii="Helvetica 55 Roman" w:hAnsi="Helvetica 55 Roman" w:cs="Arial"/>
          <w:b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b/>
          <w:color w:val="000000"/>
          <w:sz w:val="20"/>
          <w:szCs w:val="20"/>
        </w:rPr>
        <w:t>Wykorzystanie</w:t>
      </w:r>
    </w:p>
    <w:p w:rsidR="007623F9" w:rsidRPr="00212F66" w:rsidRDefault="007623F9" w:rsidP="007623F9">
      <w:p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</w:rPr>
        <w:t>Bezpieczny podpis elektroniczny może być obecnie stosowany m.in. do:</w:t>
      </w:r>
    </w:p>
    <w:p w:rsidR="007623F9" w:rsidRPr="00212F66" w:rsidRDefault="007623F9" w:rsidP="00212F66">
      <w:pPr>
        <w:pStyle w:val="Akapitzlist"/>
        <w:numPr>
          <w:ilvl w:val="0"/>
          <w:numId w:val="5"/>
        </w:num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  <w:u w:val="single"/>
        </w:rPr>
        <w:t xml:space="preserve">elektronicznego podpisywania umów i dokumentów w obrocie handlowym </w:t>
      </w:r>
      <w:r w:rsidR="00AE188C">
        <w:rPr>
          <w:rFonts w:ascii="Helvetica 55 Roman" w:hAnsi="Helvetica 55 Roman" w:cs="Arial"/>
          <w:color w:val="000000"/>
          <w:sz w:val="20"/>
          <w:szCs w:val="20"/>
          <w:u w:val="single"/>
        </w:rPr>
        <w:br/>
      </w:r>
      <w:r w:rsidRPr="00212F66">
        <w:rPr>
          <w:rFonts w:ascii="Helvetica 55 Roman" w:hAnsi="Helvetica 55 Roman" w:cs="Arial"/>
          <w:color w:val="000000"/>
          <w:sz w:val="20"/>
          <w:szCs w:val="20"/>
          <w:u w:val="single"/>
        </w:rPr>
        <w:t>i cywilno-prawnym,</w:t>
      </w:r>
    </w:p>
    <w:p w:rsidR="00212F66" w:rsidRDefault="007623F9" w:rsidP="007623F9">
      <w:pPr>
        <w:pStyle w:val="Akapitzlist"/>
        <w:numPr>
          <w:ilvl w:val="0"/>
          <w:numId w:val="5"/>
        </w:num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</w:rPr>
        <w:t>w korespondencji z urzędami oraz do podpisywania pism i decyzji administracyjnych przez urzędy,</w:t>
      </w:r>
    </w:p>
    <w:p w:rsidR="00212F66" w:rsidRDefault="007623F9" w:rsidP="007623F9">
      <w:pPr>
        <w:pStyle w:val="Akapitzlist"/>
        <w:numPr>
          <w:ilvl w:val="0"/>
          <w:numId w:val="5"/>
        </w:num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</w:rPr>
        <w:t>podpisywania faktur elektronicznych, zarejestrowania działalności gospodarczej (CEIDG),</w:t>
      </w:r>
    </w:p>
    <w:p w:rsidR="00212F66" w:rsidRDefault="007623F9" w:rsidP="007623F9">
      <w:pPr>
        <w:pStyle w:val="Akapitzlist"/>
        <w:numPr>
          <w:ilvl w:val="0"/>
          <w:numId w:val="5"/>
        </w:num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</w:rPr>
        <w:t>składania deklaracji celnych i podatkowych,</w:t>
      </w:r>
    </w:p>
    <w:p w:rsidR="00212F66" w:rsidRDefault="007623F9" w:rsidP="007623F9">
      <w:pPr>
        <w:pStyle w:val="Akapitzlist"/>
        <w:numPr>
          <w:ilvl w:val="0"/>
          <w:numId w:val="5"/>
        </w:num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</w:rPr>
        <w:t>zgłoszeń ubezpieczenia społecznego (również system PUE ZUS),</w:t>
      </w:r>
    </w:p>
    <w:p w:rsidR="002F5C28" w:rsidRPr="00212F66" w:rsidRDefault="007623F9" w:rsidP="007623F9">
      <w:pPr>
        <w:pStyle w:val="Akapitzlist"/>
        <w:numPr>
          <w:ilvl w:val="0"/>
          <w:numId w:val="5"/>
        </w:num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</w:rPr>
        <w:t>podpisywania wniosków do Krajowego Rejestru Sądowego</w:t>
      </w:r>
      <w:r w:rsidR="002F5C28" w:rsidRPr="00212F66">
        <w:rPr>
          <w:rFonts w:ascii="Helvetica 55 Roman" w:hAnsi="Helvetica 55 Roman" w:cs="Arial"/>
          <w:color w:val="000000"/>
          <w:sz w:val="20"/>
          <w:szCs w:val="20"/>
        </w:rPr>
        <w:t>.</w:t>
      </w:r>
    </w:p>
    <w:p w:rsidR="006413DF" w:rsidRPr="00212F66" w:rsidRDefault="006413DF" w:rsidP="007623F9">
      <w:pPr>
        <w:rPr>
          <w:rFonts w:ascii="Helvetica 55 Roman" w:hAnsi="Helvetica 55 Roman" w:cs="Arial"/>
          <w:b/>
          <w:color w:val="000000"/>
          <w:sz w:val="20"/>
          <w:szCs w:val="20"/>
        </w:rPr>
      </w:pPr>
    </w:p>
    <w:p w:rsidR="006413DF" w:rsidRPr="00212F66" w:rsidRDefault="006413DF" w:rsidP="00CD1A14">
      <w:pPr>
        <w:rPr>
          <w:rFonts w:ascii="Helvetica 55 Roman" w:hAnsi="Helvetica 55 Roman" w:cs="Arial"/>
          <w:b/>
          <w:color w:val="000000"/>
          <w:sz w:val="20"/>
          <w:szCs w:val="20"/>
        </w:rPr>
      </w:pPr>
    </w:p>
    <w:p w:rsidR="00CD1A14" w:rsidRPr="00212F66" w:rsidRDefault="00CD1A14" w:rsidP="00CD1A14">
      <w:pPr>
        <w:rPr>
          <w:rFonts w:ascii="Helvetica 55 Roman" w:hAnsi="Helvetica 55 Roman" w:cs="Arial"/>
          <w:b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b/>
          <w:color w:val="000000"/>
          <w:sz w:val="20"/>
          <w:szCs w:val="20"/>
        </w:rPr>
        <w:t xml:space="preserve">Gdzie można kupić </w:t>
      </w:r>
      <w:proofErr w:type="spellStart"/>
      <w:r w:rsidRPr="00212F66">
        <w:rPr>
          <w:rFonts w:ascii="Helvetica 55 Roman" w:hAnsi="Helvetica 55 Roman" w:cs="Arial"/>
          <w:b/>
          <w:color w:val="000000"/>
          <w:sz w:val="20"/>
          <w:szCs w:val="20"/>
        </w:rPr>
        <w:t>epodpis</w:t>
      </w:r>
      <w:proofErr w:type="spellEnd"/>
      <w:r w:rsidRPr="00212F66">
        <w:rPr>
          <w:rFonts w:ascii="Helvetica 55 Roman" w:hAnsi="Helvetica 55 Roman" w:cs="Arial"/>
          <w:b/>
          <w:color w:val="000000"/>
          <w:sz w:val="20"/>
          <w:szCs w:val="20"/>
        </w:rPr>
        <w:t xml:space="preserve"> ?</w:t>
      </w:r>
    </w:p>
    <w:p w:rsidR="007623F9" w:rsidRPr="00212F66" w:rsidRDefault="00CD1A14" w:rsidP="007623F9">
      <w:p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</w:rPr>
        <w:t>Zestawy do składania bezpiecznego podpisu elektronicznego można kupić w pięciu firmach (tzw. kwalifikowanych podmiotach świadczących usługi certyfikacyjne w zakresie podpisu elektronicznego).</w:t>
      </w:r>
    </w:p>
    <w:p w:rsidR="007623F9" w:rsidRPr="00212F66" w:rsidRDefault="007623F9" w:rsidP="007623F9">
      <w:p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</w:rPr>
        <w:t>•</w:t>
      </w:r>
      <w:r w:rsidRPr="00212F66">
        <w:rPr>
          <w:rFonts w:ascii="Helvetica 55 Roman" w:hAnsi="Helvetica 55 Roman" w:cs="Arial"/>
          <w:color w:val="000000"/>
          <w:sz w:val="20"/>
          <w:szCs w:val="20"/>
        </w:rPr>
        <w:tab/>
        <w:t>Krajowa Izba Rozliczeniowa</w:t>
      </w:r>
    </w:p>
    <w:p w:rsidR="007623F9" w:rsidRPr="00212F66" w:rsidRDefault="007623F9" w:rsidP="007623F9">
      <w:p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</w:rPr>
        <w:t>•</w:t>
      </w:r>
      <w:r w:rsidRPr="00212F66">
        <w:rPr>
          <w:rFonts w:ascii="Helvetica 55 Roman" w:hAnsi="Helvetica 55 Roman" w:cs="Arial"/>
          <w:color w:val="000000"/>
          <w:sz w:val="20"/>
          <w:szCs w:val="20"/>
        </w:rPr>
        <w:tab/>
        <w:t>Polska Wytwórnia Papierów Wartościowych</w:t>
      </w:r>
    </w:p>
    <w:p w:rsidR="007623F9" w:rsidRPr="00212F66" w:rsidRDefault="007623F9" w:rsidP="007623F9">
      <w:pPr>
        <w:rPr>
          <w:rFonts w:ascii="Helvetica 55 Roman" w:hAnsi="Helvetica 55 Roman" w:cs="Arial"/>
          <w:color w:val="000000"/>
          <w:sz w:val="20"/>
          <w:szCs w:val="20"/>
          <w:lang w:val="en-US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  <w:lang w:val="en-US"/>
        </w:rPr>
        <w:t>•</w:t>
      </w:r>
      <w:r w:rsidRPr="00212F66">
        <w:rPr>
          <w:rFonts w:ascii="Helvetica 55 Roman" w:hAnsi="Helvetica 55 Roman" w:cs="Arial"/>
          <w:color w:val="000000"/>
          <w:sz w:val="20"/>
          <w:szCs w:val="20"/>
          <w:lang w:val="en-US"/>
        </w:rPr>
        <w:tab/>
      </w:r>
      <w:proofErr w:type="spellStart"/>
      <w:r w:rsidRPr="00212F66">
        <w:rPr>
          <w:rFonts w:ascii="Helvetica 55 Roman" w:hAnsi="Helvetica 55 Roman" w:cs="Arial"/>
          <w:color w:val="000000"/>
          <w:sz w:val="20"/>
          <w:szCs w:val="20"/>
          <w:lang w:val="en-US"/>
        </w:rPr>
        <w:t>Asseco</w:t>
      </w:r>
      <w:proofErr w:type="spellEnd"/>
      <w:r w:rsidRPr="00212F66">
        <w:rPr>
          <w:rFonts w:ascii="Helvetica 55 Roman" w:hAnsi="Helvetica 55 Roman" w:cs="Arial"/>
          <w:color w:val="000000"/>
          <w:sz w:val="20"/>
          <w:szCs w:val="20"/>
          <w:lang w:val="en-US"/>
        </w:rPr>
        <w:t xml:space="preserve"> Data Systems Poland</w:t>
      </w:r>
    </w:p>
    <w:p w:rsidR="007623F9" w:rsidRPr="00212F66" w:rsidRDefault="007623F9" w:rsidP="007623F9">
      <w:pPr>
        <w:rPr>
          <w:rFonts w:ascii="Helvetica 55 Roman" w:hAnsi="Helvetica 55 Roman" w:cs="Arial"/>
          <w:color w:val="000000"/>
          <w:sz w:val="20"/>
          <w:szCs w:val="20"/>
          <w:lang w:val="en-US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  <w:lang w:val="en-US"/>
        </w:rPr>
        <w:t>•</w:t>
      </w:r>
      <w:r w:rsidRPr="00212F66">
        <w:rPr>
          <w:rFonts w:ascii="Helvetica 55 Roman" w:hAnsi="Helvetica 55 Roman" w:cs="Arial"/>
          <w:color w:val="000000"/>
          <w:sz w:val="20"/>
          <w:szCs w:val="20"/>
          <w:lang w:val="en-US"/>
        </w:rPr>
        <w:tab/>
        <w:t>Enigma S.O.I.</w:t>
      </w:r>
    </w:p>
    <w:p w:rsidR="007623F9" w:rsidRPr="00212F66" w:rsidRDefault="007623F9" w:rsidP="007623F9">
      <w:p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</w:rPr>
        <w:t>•</w:t>
      </w:r>
      <w:r w:rsidRPr="00212F66">
        <w:rPr>
          <w:rFonts w:ascii="Helvetica 55 Roman" w:hAnsi="Helvetica 55 Roman" w:cs="Arial"/>
          <w:color w:val="000000"/>
          <w:sz w:val="20"/>
          <w:szCs w:val="20"/>
        </w:rPr>
        <w:tab/>
      </w:r>
      <w:proofErr w:type="spellStart"/>
      <w:r w:rsidRPr="00212F66">
        <w:rPr>
          <w:rFonts w:ascii="Helvetica 55 Roman" w:hAnsi="Helvetica 55 Roman" w:cs="Arial"/>
          <w:color w:val="000000"/>
          <w:sz w:val="20"/>
          <w:szCs w:val="20"/>
        </w:rPr>
        <w:t>EuroCert</w:t>
      </w:r>
      <w:proofErr w:type="spellEnd"/>
    </w:p>
    <w:p w:rsidR="007623F9" w:rsidRPr="00212F66" w:rsidRDefault="007623F9" w:rsidP="007623F9">
      <w:p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</w:rPr>
        <w:t xml:space="preserve">oraz partnerskich punktach rejestracyjnych na terenie całego kraju.      </w:t>
      </w:r>
    </w:p>
    <w:p w:rsidR="006413DF" w:rsidRPr="00212F66" w:rsidRDefault="006413DF" w:rsidP="007623F9">
      <w:pPr>
        <w:rPr>
          <w:rFonts w:ascii="Helvetica 55 Roman" w:hAnsi="Helvetica 55 Roman" w:cs="Arial"/>
          <w:color w:val="000000"/>
          <w:sz w:val="20"/>
          <w:szCs w:val="20"/>
        </w:rPr>
      </w:pPr>
    </w:p>
    <w:p w:rsidR="006413DF" w:rsidRPr="00212F66" w:rsidRDefault="006413DF" w:rsidP="006413DF">
      <w:pPr>
        <w:rPr>
          <w:rFonts w:ascii="Helvetica 55 Roman" w:hAnsi="Helvetica 55 Roman" w:cs="Arial"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b/>
          <w:color w:val="000000"/>
          <w:sz w:val="20"/>
          <w:szCs w:val="20"/>
        </w:rPr>
        <w:t>Zakup podpisu elektronicznego</w:t>
      </w:r>
      <w:r w:rsidRPr="00212F66">
        <w:rPr>
          <w:rFonts w:ascii="Helvetica 55 Roman" w:hAnsi="Helvetica 55 Roman" w:cs="Arial"/>
          <w:color w:val="000000"/>
          <w:sz w:val="20"/>
          <w:szCs w:val="20"/>
        </w:rPr>
        <w:t xml:space="preserve"> na potrzeby działalności gospodarczej może być zakwalifikowany jako koszt uzyskania przychodu w ramach prowadzonej działalności gospodarczej.</w:t>
      </w:r>
    </w:p>
    <w:p w:rsidR="006413DF" w:rsidRPr="00212F66" w:rsidRDefault="006413DF" w:rsidP="007623F9">
      <w:pPr>
        <w:rPr>
          <w:rFonts w:ascii="Helvetica 55 Roman" w:hAnsi="Helvetica 55 Roman" w:cs="Arial"/>
          <w:color w:val="000000"/>
          <w:sz w:val="20"/>
          <w:szCs w:val="20"/>
        </w:rPr>
      </w:pPr>
    </w:p>
    <w:p w:rsidR="00CD1A14" w:rsidRPr="00212F66" w:rsidRDefault="007623F9" w:rsidP="007623F9">
      <w:pPr>
        <w:rPr>
          <w:rFonts w:ascii="Helvetica 55 Roman" w:hAnsi="Helvetica 55 Roman" w:cs="Arial"/>
          <w:b/>
          <w:color w:val="000000"/>
          <w:sz w:val="20"/>
          <w:szCs w:val="20"/>
        </w:rPr>
      </w:pPr>
      <w:r w:rsidRPr="00212F66">
        <w:rPr>
          <w:rFonts w:ascii="Helvetica 55 Roman" w:hAnsi="Helvetica 55 Roman" w:cs="Arial"/>
          <w:color w:val="000000"/>
          <w:sz w:val="20"/>
          <w:szCs w:val="20"/>
        </w:rPr>
        <w:t xml:space="preserve">Szczegółowe informacje dotyczące zakresu świadczonych przez podmioty usług mogą Państwo znaleźć na stronach </w:t>
      </w:r>
      <w:r w:rsidRPr="00212F66">
        <w:rPr>
          <w:rFonts w:ascii="Helvetica 55 Roman" w:hAnsi="Helvetica 55 Roman" w:cs="Arial"/>
          <w:b/>
          <w:color w:val="000000"/>
          <w:sz w:val="20"/>
          <w:szCs w:val="20"/>
        </w:rPr>
        <w:t>Narodowego Centrum Certyfikacji NCCERT</w:t>
      </w:r>
      <w:r w:rsidRPr="00212F66">
        <w:rPr>
          <w:rFonts w:ascii="Helvetica 55 Roman" w:hAnsi="Helvetica 55 Roman" w:cs="Arial"/>
          <w:color w:val="000000"/>
          <w:sz w:val="20"/>
          <w:szCs w:val="20"/>
        </w:rPr>
        <w:t xml:space="preserve"> oraz na stronach internetowych poszczególnych centrów certyfikacji.</w:t>
      </w:r>
      <w:r w:rsidR="00CD1A14" w:rsidRPr="00212F66">
        <w:rPr>
          <w:rFonts w:ascii="Helvetica 55 Roman" w:hAnsi="Helvetica 55 Roman" w:cs="Arial"/>
          <w:color w:val="000000"/>
          <w:sz w:val="20"/>
          <w:szCs w:val="20"/>
        </w:rPr>
        <w:t xml:space="preserve"> </w:t>
      </w:r>
      <w:r w:rsidRPr="00212F66">
        <w:rPr>
          <w:rFonts w:ascii="Helvetica 55 Roman" w:hAnsi="Helvetica 55 Roman" w:cs="Arial"/>
          <w:color w:val="000000"/>
          <w:sz w:val="20"/>
          <w:szCs w:val="20"/>
        </w:rPr>
        <w:t>Podmioty kwalifikowane są wpisane do rejestru prowadzonego przez Narodowe Centrum Certyfikacji na podstawie upoważnienia ministra właściwego ds. gospodarki.</w:t>
      </w:r>
    </w:p>
    <w:p w:rsidR="00AE188C" w:rsidRDefault="00AE188C" w:rsidP="007623F9">
      <w:pPr>
        <w:rPr>
          <w:rFonts w:ascii="Helvetica 55 Roman" w:hAnsi="Helvetica 55 Roman" w:cs="Arial"/>
          <w:b/>
          <w:color w:val="000000"/>
          <w:sz w:val="20"/>
          <w:szCs w:val="20"/>
        </w:rPr>
      </w:pPr>
    </w:p>
    <w:p w:rsidR="007623F9" w:rsidRPr="00212F66" w:rsidRDefault="007623F9" w:rsidP="007623F9">
      <w:pPr>
        <w:rPr>
          <w:rFonts w:ascii="Helvetica 55 Roman" w:hAnsi="Helvetica 55 Roman" w:cs="Arial"/>
          <w:color w:val="000000"/>
          <w:sz w:val="20"/>
          <w:szCs w:val="20"/>
        </w:rPr>
      </w:pPr>
      <w:proofErr w:type="spellStart"/>
      <w:r w:rsidRPr="00212F66">
        <w:rPr>
          <w:rFonts w:ascii="Helvetica 55 Roman" w:hAnsi="Helvetica 55 Roman" w:cs="Arial"/>
          <w:b/>
          <w:color w:val="000000"/>
          <w:sz w:val="20"/>
          <w:szCs w:val="20"/>
        </w:rPr>
        <w:t>eIDAS</w:t>
      </w:r>
      <w:proofErr w:type="spellEnd"/>
      <w:r w:rsidR="006413DF" w:rsidRPr="00212F66">
        <w:rPr>
          <w:rFonts w:ascii="Helvetica 55 Roman" w:hAnsi="Helvetica 55 Roman" w:cs="Arial"/>
          <w:b/>
          <w:color w:val="000000"/>
          <w:sz w:val="20"/>
          <w:szCs w:val="20"/>
        </w:rPr>
        <w:t xml:space="preserve"> - </w:t>
      </w:r>
      <w:r w:rsidRPr="00212F66">
        <w:rPr>
          <w:rFonts w:ascii="Helvetica 55 Roman" w:hAnsi="Helvetica 55 Roman" w:cs="Arial"/>
          <w:color w:val="000000"/>
          <w:sz w:val="20"/>
          <w:szCs w:val="20"/>
        </w:rPr>
        <w:t xml:space="preserve">1 lipca 2016 r. podpis elektroniczny staje się usługą zaufania, w rozumieniu rozporządzenia </w:t>
      </w:r>
      <w:proofErr w:type="spellStart"/>
      <w:r w:rsidRPr="00212F66">
        <w:rPr>
          <w:rFonts w:ascii="Helvetica 55 Roman" w:hAnsi="Helvetica 55 Roman" w:cs="Arial"/>
          <w:color w:val="000000"/>
          <w:sz w:val="20"/>
          <w:szCs w:val="20"/>
        </w:rPr>
        <w:t>eIDAS</w:t>
      </w:r>
      <w:proofErr w:type="spellEnd"/>
      <w:r w:rsidRPr="00212F66">
        <w:rPr>
          <w:rFonts w:ascii="Helvetica 55 Roman" w:hAnsi="Helvetica 55 Roman" w:cs="Arial"/>
          <w:color w:val="000000"/>
          <w:sz w:val="20"/>
          <w:szCs w:val="20"/>
        </w:rPr>
        <w:t>.</w:t>
      </w:r>
    </w:p>
    <w:p w:rsidR="006413DF" w:rsidRPr="00212F66" w:rsidRDefault="006413DF" w:rsidP="00140A00">
      <w:pPr>
        <w:pStyle w:val="NormalnyWeb"/>
        <w:rPr>
          <w:rFonts w:ascii="Helvetica 55 Roman" w:hAnsi="Helvetica 55 Roman" w:cs="Arial"/>
          <w:b/>
          <w:bCs/>
          <w:color w:val="000000"/>
          <w:sz w:val="20"/>
          <w:szCs w:val="20"/>
        </w:rPr>
      </w:pPr>
    </w:p>
    <w:sectPr w:rsidR="006413DF" w:rsidRPr="00212F66" w:rsidSect="00FB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Arial"/>
    <w:panose1 w:val="020B0604020202020204"/>
    <w:charset w:val="EE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177"/>
    <w:multiLevelType w:val="multilevel"/>
    <w:tmpl w:val="7032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90FC8"/>
    <w:multiLevelType w:val="multilevel"/>
    <w:tmpl w:val="35A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976CE"/>
    <w:multiLevelType w:val="multilevel"/>
    <w:tmpl w:val="3EC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F4D05"/>
    <w:multiLevelType w:val="hybridMultilevel"/>
    <w:tmpl w:val="D92ADEB6"/>
    <w:lvl w:ilvl="0" w:tplc="0AD4AF62">
      <w:numFmt w:val="bullet"/>
      <w:lvlText w:val="•"/>
      <w:lvlJc w:val="left"/>
      <w:pPr>
        <w:ind w:left="1065" w:hanging="705"/>
      </w:pPr>
      <w:rPr>
        <w:rFonts w:ascii="Helvetica 55 Roman" w:eastAsiaTheme="minorHAnsi" w:hAnsi="Helvetica 55 Roman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A47C6"/>
    <w:multiLevelType w:val="hybridMultilevel"/>
    <w:tmpl w:val="980C7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A"/>
    <w:rsid w:val="00140A00"/>
    <w:rsid w:val="00212F66"/>
    <w:rsid w:val="00254A73"/>
    <w:rsid w:val="002F5C28"/>
    <w:rsid w:val="00417EB7"/>
    <w:rsid w:val="004971DF"/>
    <w:rsid w:val="00571011"/>
    <w:rsid w:val="005818B9"/>
    <w:rsid w:val="005D0DC1"/>
    <w:rsid w:val="006413DF"/>
    <w:rsid w:val="00721D8F"/>
    <w:rsid w:val="007623F9"/>
    <w:rsid w:val="00812F1E"/>
    <w:rsid w:val="008C59D6"/>
    <w:rsid w:val="00AE188C"/>
    <w:rsid w:val="00CD1A14"/>
    <w:rsid w:val="00DB758A"/>
    <w:rsid w:val="00E40600"/>
    <w:rsid w:val="00E86F13"/>
    <w:rsid w:val="00F01114"/>
    <w:rsid w:val="00F14DD4"/>
    <w:rsid w:val="00FB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0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71D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0A0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40A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0A00"/>
    <w:pPr>
      <w:ind w:left="720"/>
    </w:pPr>
  </w:style>
  <w:style w:type="character" w:styleId="Pogrubienie">
    <w:name w:val="Strong"/>
    <w:basedOn w:val="Domylnaczcionkaakapitu"/>
    <w:uiPriority w:val="22"/>
    <w:qFormat/>
    <w:rsid w:val="00140A0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971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623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0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71D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0A0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40A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0A00"/>
    <w:pPr>
      <w:ind w:left="720"/>
    </w:pPr>
  </w:style>
  <w:style w:type="character" w:styleId="Pogrubienie">
    <w:name w:val="Strong"/>
    <w:basedOn w:val="Domylnaczcionkaakapitu"/>
    <w:uiPriority w:val="22"/>
    <w:qFormat/>
    <w:rsid w:val="00140A0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971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62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</dc:creator>
  <cp:lastModifiedBy>Rybak Magdalena - Hurt</cp:lastModifiedBy>
  <cp:revision>10</cp:revision>
  <dcterms:created xsi:type="dcterms:W3CDTF">2016-12-14T13:39:00Z</dcterms:created>
  <dcterms:modified xsi:type="dcterms:W3CDTF">2016-12-14T19:58:00Z</dcterms:modified>
</cp:coreProperties>
</file>